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D8C3C" w14:textId="0F9C34DD" w:rsidR="000C09BD" w:rsidRPr="008C36BA" w:rsidRDefault="008C36BA" w:rsidP="008C36BA">
      <w:pPr>
        <w:pBdr>
          <w:top w:val="single" w:sz="4" w:space="6" w:color="auto"/>
          <w:left w:val="single" w:sz="4" w:space="6" w:color="auto"/>
          <w:bottom w:val="single" w:sz="4" w:space="6" w:color="auto"/>
          <w:right w:val="single" w:sz="4" w:space="6" w:color="auto"/>
        </w:pBdr>
        <w:jc w:val="center"/>
        <w:rPr>
          <w:b/>
          <w:bCs/>
          <w:sz w:val="28"/>
          <w:szCs w:val="28"/>
        </w:rPr>
      </w:pPr>
      <w:r w:rsidRPr="008C36BA">
        <w:rPr>
          <w:b/>
          <w:bCs/>
          <w:sz w:val="28"/>
          <w:szCs w:val="28"/>
        </w:rPr>
        <w:t>Liste des pièces à communiquer à RTE dans le cadre de l’appel à candidatures</w:t>
      </w:r>
      <w:r>
        <w:rPr>
          <w:b/>
          <w:bCs/>
          <w:sz w:val="28"/>
          <w:szCs w:val="28"/>
        </w:rPr>
        <w:t xml:space="preserve"> CG_AOF_000009</w:t>
      </w:r>
    </w:p>
    <w:p w14:paraId="444458D0" w14:textId="77777777" w:rsidR="008C36BA" w:rsidRPr="008C36BA" w:rsidRDefault="008C36BA" w:rsidP="008C36BA">
      <w:pPr>
        <w:spacing w:before="360"/>
        <w:jc w:val="both"/>
      </w:pPr>
      <w:r w:rsidRPr="008C36BA">
        <w:t>Les documents énumérés ci-dessous doivent être rédigés en langue française ou être accompagnés d'une traduction en langue française certifiée conforme à l’original.</w:t>
      </w:r>
    </w:p>
    <w:p w14:paraId="0D10019A" w14:textId="0C420465" w:rsidR="008C36BA" w:rsidRPr="008C36BA" w:rsidRDefault="008C36BA" w:rsidP="008C36BA">
      <w:pPr>
        <w:spacing w:before="120"/>
        <w:jc w:val="both"/>
      </w:pPr>
      <w:r w:rsidRPr="008C36BA">
        <w:t xml:space="preserve">La fourniture de l’ensemble des documents ci-dessous constitue une condition essentielle </w:t>
      </w:r>
      <w:r>
        <w:t>dans la perspective de la participation de l’entreprise à la suite de la consultation.</w:t>
      </w:r>
    </w:p>
    <w:p w14:paraId="3A1A22D9" w14:textId="77777777" w:rsidR="008C36BA" w:rsidRPr="008C36BA" w:rsidRDefault="008C36BA" w:rsidP="008C36BA">
      <w:pPr>
        <w:spacing w:before="120"/>
        <w:jc w:val="both"/>
      </w:pPr>
      <w:r w:rsidRPr="008C36BA">
        <w:t>Le dossier administratif comprendra les documents suivants :</w:t>
      </w:r>
    </w:p>
    <w:p w14:paraId="17B7B7A0" w14:textId="77777777" w:rsidR="008C36BA" w:rsidRPr="008C36BA" w:rsidRDefault="008C36BA" w:rsidP="008C36BA">
      <w:pPr>
        <w:spacing w:before="240" w:after="240"/>
        <w:jc w:val="both"/>
      </w:pPr>
      <w:r w:rsidRPr="008C36BA">
        <w:fldChar w:fldCharType="begin">
          <w:ffData>
            <w:name w:val=""/>
            <w:enabled/>
            <w:calcOnExit w:val="0"/>
            <w:checkBox>
              <w:size w:val="16"/>
              <w:default w:val="1"/>
            </w:checkBox>
          </w:ffData>
        </w:fldChar>
      </w:r>
      <w:r w:rsidRPr="008C36BA">
        <w:instrText xml:space="preserve"> FORMCHECKBOX </w:instrText>
      </w:r>
      <w:r w:rsidRPr="008C36BA">
        <w:fldChar w:fldCharType="separate"/>
      </w:r>
      <w:r w:rsidRPr="008C36BA">
        <w:fldChar w:fldCharType="end"/>
      </w:r>
      <w:r w:rsidRPr="008C36BA">
        <w:t xml:space="preserve"> </w:t>
      </w:r>
      <w:r w:rsidRPr="008C36BA">
        <w:rPr>
          <w:b/>
          <w:bCs/>
        </w:rPr>
        <w:t>Les imprimés DC1/DC2</w:t>
      </w:r>
    </w:p>
    <w:p w14:paraId="7E0C31F7" w14:textId="77777777" w:rsidR="008C36BA" w:rsidRPr="008C36BA" w:rsidRDefault="008C36BA" w:rsidP="008C36BA">
      <w:pPr>
        <w:spacing w:before="120"/>
        <w:jc w:val="both"/>
      </w:pPr>
      <w:r w:rsidRPr="008C36BA">
        <w:t xml:space="preserve">Ces documents sont disponibles à l’adresse </w:t>
      </w:r>
      <w:hyperlink r:id="rId4" w:history="1">
        <w:r w:rsidRPr="008C36BA">
          <w:rPr>
            <w:rStyle w:val="Lienhypertexte"/>
          </w:rPr>
          <w:t>https://www.economie.gouv.fr/daj/formulaires-declaration-du-candidat</w:t>
        </w:r>
      </w:hyperlink>
      <w:r w:rsidRPr="008C36BA">
        <w:t>.</w:t>
      </w:r>
    </w:p>
    <w:p w14:paraId="34E5BD74" w14:textId="77777777" w:rsidR="008C36BA" w:rsidRPr="008C36BA" w:rsidRDefault="008C36BA" w:rsidP="008C36BA">
      <w:pPr>
        <w:spacing w:before="120" w:after="120"/>
        <w:jc w:val="both"/>
      </w:pPr>
      <w:r w:rsidRPr="008C36BA">
        <w:t>Le candidat fournit les imprimés DC1/DC2 dûment complétés et signés (par le candidat individuel/par les membres du GME, ou a minima par le mandataire, accompagné dans ce cas de toutes les habilitations requises), en spécifiant pour chaque membre :</w:t>
      </w:r>
    </w:p>
    <w:p w14:paraId="6CA1D431" w14:textId="77777777" w:rsidR="008C36BA" w:rsidRPr="008C36BA" w:rsidRDefault="008C36BA" w:rsidP="008C36BA">
      <w:pPr>
        <w:spacing w:before="120" w:after="120"/>
        <w:jc w:val="both"/>
      </w:pPr>
      <w:r w:rsidRPr="008C36BA">
        <w:rPr>
          <w:rFonts w:ascii="Segoe UI Symbol" w:hAnsi="Segoe UI Symbol" w:cs="Segoe UI Symbol"/>
        </w:rPr>
        <w:t>➢</w:t>
      </w:r>
      <w:r w:rsidRPr="008C36BA">
        <w:t xml:space="preserve"> Le numéro de TVA (fournisseur français) ;</w:t>
      </w:r>
    </w:p>
    <w:p w14:paraId="17565FD4" w14:textId="77777777" w:rsidR="008C36BA" w:rsidRPr="008C36BA" w:rsidRDefault="008C36BA" w:rsidP="008C36BA">
      <w:pPr>
        <w:spacing w:before="120" w:after="120"/>
        <w:jc w:val="both"/>
      </w:pPr>
      <w:r w:rsidRPr="008C36BA">
        <w:rPr>
          <w:rFonts w:ascii="Segoe UI Symbol" w:hAnsi="Segoe UI Symbol" w:cs="Segoe UI Symbol"/>
        </w:rPr>
        <w:t>➢</w:t>
      </w:r>
      <w:r w:rsidRPr="008C36BA">
        <w:t xml:space="preserve"> Le numéro de TVA intracommunautaire (pour les fournisseurs européens) ;</w:t>
      </w:r>
    </w:p>
    <w:p w14:paraId="67A6FD96" w14:textId="77777777" w:rsidR="008C36BA" w:rsidRPr="008C36BA" w:rsidRDefault="008C36BA" w:rsidP="008C36BA">
      <w:pPr>
        <w:spacing w:before="120" w:after="120"/>
        <w:jc w:val="both"/>
      </w:pPr>
      <w:r w:rsidRPr="008C36BA">
        <w:rPr>
          <w:rFonts w:ascii="Segoe UI Symbol" w:hAnsi="Segoe UI Symbol" w:cs="Segoe UI Symbol"/>
        </w:rPr>
        <w:t>➢</w:t>
      </w:r>
      <w:r w:rsidRPr="008C36BA">
        <w:t xml:space="preserve"> L’identifiant fiscal (pour les fournisseurs hors UE).</w:t>
      </w:r>
    </w:p>
    <w:p w14:paraId="272EE0E6" w14:textId="77777777" w:rsidR="008C36BA" w:rsidRPr="008C36BA" w:rsidRDefault="008C36BA" w:rsidP="008C36BA">
      <w:pPr>
        <w:spacing w:before="120" w:after="120"/>
        <w:jc w:val="both"/>
      </w:pPr>
      <w:r w:rsidRPr="008C36BA">
        <w:t>Par ailleurs, les éléments suivants doivent être communiqués de manière complémentaire le cas échéant :</w:t>
      </w:r>
    </w:p>
    <w:p w14:paraId="4C76A208" w14:textId="77777777" w:rsidR="008C36BA" w:rsidRDefault="008C36BA" w:rsidP="00A434D0">
      <w:pPr>
        <w:spacing w:after="120"/>
        <w:jc w:val="both"/>
      </w:pPr>
      <w:r w:rsidRPr="008C36BA">
        <w:fldChar w:fldCharType="begin">
          <w:ffData>
            <w:name w:val=""/>
            <w:enabled/>
            <w:calcOnExit w:val="0"/>
            <w:checkBox>
              <w:size w:val="16"/>
              <w:default w:val="1"/>
            </w:checkBox>
          </w:ffData>
        </w:fldChar>
      </w:r>
      <w:r w:rsidRPr="008C36BA">
        <w:instrText xml:space="preserve"> FORMCHECKBOX </w:instrText>
      </w:r>
      <w:r w:rsidRPr="008C36BA">
        <w:fldChar w:fldCharType="separate"/>
      </w:r>
      <w:r w:rsidRPr="008C36BA">
        <w:fldChar w:fldCharType="end"/>
      </w:r>
      <w:r w:rsidRPr="008C36BA">
        <w:t xml:space="preserve"> Candidat faisant partie du groupe EDF ou du groupe de la Caisse des Dépôts et Consignations (CDC) : afin de s’assurer du respect des dispositions des articles L111-10 et suivants du code de l’Energie, un candidat ou un membre du groupement contrôlé directement ou indirectement par une société par EDF ou la CDC doit produire dans son dossier de candidature une déclaration indiquant le détail du lien capitalistique avec l’une des sociétés précitées.</w:t>
      </w:r>
    </w:p>
    <w:p w14:paraId="509B429F" w14:textId="25FD851A" w:rsidR="00A434D0" w:rsidRDefault="00A434D0" w:rsidP="00255440">
      <w:pPr>
        <w:spacing w:after="240"/>
        <w:jc w:val="both"/>
      </w:pPr>
      <w:r>
        <w:t>Le détail des éléments à communiquer en complément des formulaires précités est mentionné expressément dans l’avis de publicité JOUE de la consultation. </w:t>
      </w:r>
    </w:p>
    <w:p w14:paraId="642AE0F5" w14:textId="31D755B4" w:rsidR="00255440" w:rsidRPr="008C36BA" w:rsidRDefault="00255440" w:rsidP="008C36BA">
      <w:pPr>
        <w:jc w:val="both"/>
      </w:pPr>
      <w:r w:rsidRPr="008C36BA">
        <w:fldChar w:fldCharType="begin">
          <w:ffData>
            <w:name w:val=""/>
            <w:enabled/>
            <w:calcOnExit w:val="0"/>
            <w:checkBox>
              <w:size w:val="16"/>
              <w:default w:val="1"/>
            </w:checkBox>
          </w:ffData>
        </w:fldChar>
      </w:r>
      <w:r w:rsidRPr="008C36BA">
        <w:instrText xml:space="preserve"> FORMCHECKBOX </w:instrText>
      </w:r>
      <w:r w:rsidRPr="008C36BA">
        <w:fldChar w:fldCharType="separate"/>
      </w:r>
      <w:r w:rsidRPr="008C36BA">
        <w:fldChar w:fldCharType="end"/>
      </w:r>
      <w:r>
        <w:t xml:space="preserve"> </w:t>
      </w:r>
      <w:r w:rsidRPr="00255440">
        <w:rPr>
          <w:b/>
          <w:bCs/>
        </w:rPr>
        <w:t>Une déclaration sur l’honneur, dûment datée et signée, pour justifier qu</w:t>
      </w:r>
      <w:r w:rsidR="00E970A3">
        <w:rPr>
          <w:b/>
          <w:bCs/>
        </w:rPr>
        <w:t xml:space="preserve">e le candidat </w:t>
      </w:r>
      <w:r w:rsidRPr="00255440">
        <w:rPr>
          <w:b/>
          <w:bCs/>
        </w:rPr>
        <w:t xml:space="preserve">n'est concerné par aucun des cas d'exclusions des procédures de passation de marchés publics, </w:t>
      </w:r>
      <w:r w:rsidRPr="00255440">
        <w:t>mentionnés aux articles L. 21411 à L. 21415 et L. 21417 à L. 214111 du code de la commande publique.</w:t>
      </w:r>
    </w:p>
    <w:p w14:paraId="7E32FBDF" w14:textId="59A9BC7A" w:rsidR="008C36BA" w:rsidRPr="008C36BA" w:rsidRDefault="008C36BA" w:rsidP="008C36BA">
      <w:pPr>
        <w:spacing w:before="240" w:after="240"/>
        <w:jc w:val="both"/>
      </w:pPr>
      <w:r w:rsidRPr="008C36BA">
        <w:fldChar w:fldCharType="begin">
          <w:ffData>
            <w:name w:val=""/>
            <w:enabled/>
            <w:calcOnExit w:val="0"/>
            <w:checkBox>
              <w:size w:val="16"/>
              <w:default w:val="1"/>
            </w:checkBox>
          </w:ffData>
        </w:fldChar>
      </w:r>
      <w:r w:rsidRPr="008C36BA">
        <w:instrText xml:space="preserve"> FORMCHECKBOX </w:instrText>
      </w:r>
      <w:r w:rsidRPr="008C36BA">
        <w:fldChar w:fldCharType="separate"/>
      </w:r>
      <w:r w:rsidRPr="008C36BA">
        <w:fldChar w:fldCharType="end"/>
      </w:r>
      <w:r w:rsidRPr="008C36BA">
        <w:t xml:space="preserve"> </w:t>
      </w:r>
      <w:r w:rsidRPr="008C36BA">
        <w:rPr>
          <w:b/>
          <w:bCs/>
        </w:rPr>
        <w:t>Une déclaration indiquant les chiffres d'affaires</w:t>
      </w:r>
      <w:r w:rsidR="00912E63">
        <w:rPr>
          <w:b/>
          <w:bCs/>
        </w:rPr>
        <w:t xml:space="preserve"> globaux, ainsi que ceux</w:t>
      </w:r>
      <w:r w:rsidRPr="008C36BA">
        <w:rPr>
          <w:b/>
          <w:bCs/>
        </w:rPr>
        <w:t xml:space="preserve"> du domaine d'activité faisant l'objet du marché, portant sur les trois derniers exercices</w:t>
      </w:r>
      <w:r w:rsidRPr="008C36BA">
        <w:t>, dans la mesure où les informations sur ces chiffres d'affaires sont disponibles.</w:t>
      </w:r>
    </w:p>
    <w:p w14:paraId="04F59A98" w14:textId="77777777" w:rsidR="008C36BA" w:rsidRDefault="008C36BA" w:rsidP="008C36BA">
      <w:pPr>
        <w:spacing w:before="240" w:after="240"/>
        <w:jc w:val="both"/>
        <w:rPr>
          <w:rFonts w:ascii="Verdana" w:hAnsi="Verdana"/>
          <w:b/>
          <w:bCs/>
        </w:rPr>
      </w:pPr>
      <w:r w:rsidRPr="008C36BA">
        <w:fldChar w:fldCharType="begin">
          <w:ffData>
            <w:name w:val=""/>
            <w:enabled/>
            <w:calcOnExit w:val="0"/>
            <w:checkBox>
              <w:size w:val="16"/>
              <w:default w:val="1"/>
            </w:checkBox>
          </w:ffData>
        </w:fldChar>
      </w:r>
      <w:r w:rsidRPr="008C36BA">
        <w:instrText xml:space="preserve"> FORMCHECKBOX </w:instrText>
      </w:r>
      <w:r w:rsidRPr="008C36BA">
        <w:fldChar w:fldCharType="separate"/>
      </w:r>
      <w:r w:rsidRPr="008C36BA">
        <w:fldChar w:fldCharType="end"/>
      </w:r>
      <w:r w:rsidRPr="008C36BA">
        <w:t xml:space="preserve"> </w:t>
      </w:r>
      <w:r w:rsidRPr="008C36BA">
        <w:rPr>
          <w:b/>
          <w:bCs/>
        </w:rPr>
        <w:t>Une déclaration indiquant les effectifs moyens annuels du candidat, ainsi que l’importance du personnel d’encadrement pour les trois dernières années</w:t>
      </w:r>
      <w:r w:rsidRPr="007914A6">
        <w:rPr>
          <w:rFonts w:ascii="Verdana" w:hAnsi="Verdana"/>
          <w:b/>
          <w:bCs/>
        </w:rPr>
        <w:t>.</w:t>
      </w:r>
    </w:p>
    <w:p w14:paraId="589AC354" w14:textId="719BB5BF" w:rsidR="008C36BA" w:rsidRPr="00145C66" w:rsidRDefault="008C36BA" w:rsidP="00145C66">
      <w:pPr>
        <w:spacing w:before="120"/>
        <w:jc w:val="both"/>
        <w:rPr>
          <w:b/>
          <w:bCs/>
        </w:rPr>
      </w:pPr>
      <w:r w:rsidRPr="008C36BA">
        <w:fldChar w:fldCharType="begin">
          <w:ffData>
            <w:name w:val=""/>
            <w:enabled/>
            <w:calcOnExit w:val="0"/>
            <w:checkBox>
              <w:size w:val="16"/>
              <w:default w:val="1"/>
            </w:checkBox>
          </w:ffData>
        </w:fldChar>
      </w:r>
      <w:r w:rsidRPr="008C36BA">
        <w:instrText xml:space="preserve"> FORMCHECKBOX </w:instrText>
      </w:r>
      <w:r w:rsidRPr="008C36BA">
        <w:fldChar w:fldCharType="separate"/>
      </w:r>
      <w:r w:rsidRPr="008C36BA">
        <w:fldChar w:fldCharType="end"/>
      </w:r>
      <w:r w:rsidRPr="008C36BA">
        <w:t xml:space="preserve"> </w:t>
      </w:r>
      <w:r w:rsidRPr="008C36BA">
        <w:rPr>
          <w:b/>
          <w:bCs/>
        </w:rPr>
        <w:t>Une liste des principales livraisons effectuées ou des principaux services fournis au cours des 3 dernières années.</w:t>
      </w:r>
    </w:p>
    <w:sectPr w:rsidR="008C36BA" w:rsidRPr="00145C66" w:rsidSect="008C36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6BA"/>
    <w:rsid w:val="000C09BD"/>
    <w:rsid w:val="00145C66"/>
    <w:rsid w:val="00255440"/>
    <w:rsid w:val="003E5B79"/>
    <w:rsid w:val="00757759"/>
    <w:rsid w:val="008C36BA"/>
    <w:rsid w:val="008E3450"/>
    <w:rsid w:val="00912E63"/>
    <w:rsid w:val="009B4CEC"/>
    <w:rsid w:val="00A0307D"/>
    <w:rsid w:val="00A434D0"/>
    <w:rsid w:val="00A72E43"/>
    <w:rsid w:val="00E970A3"/>
    <w:rsid w:val="00F44729"/>
    <w:rsid w:val="00F906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620F"/>
  <w15:chartTrackingRefBased/>
  <w15:docId w15:val="{1C428D7F-AC4A-4773-8A1A-C4C7C2A95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E5B79"/>
    <w:pPr>
      <w:keepNext/>
      <w:keepLines/>
      <w:spacing w:before="360" w:after="80"/>
      <w:outlineLvl w:val="0"/>
    </w:pPr>
    <w:rPr>
      <w:rFonts w:asciiTheme="majorHAnsi" w:eastAsiaTheme="majorEastAsia" w:hAnsiTheme="majorHAnsi" w:cstheme="majorBidi"/>
      <w:color w:val="00766A" w:themeColor="accent1" w:themeShade="BF"/>
      <w:sz w:val="40"/>
      <w:szCs w:val="40"/>
    </w:rPr>
  </w:style>
  <w:style w:type="paragraph" w:styleId="Titre2">
    <w:name w:val="heading 2"/>
    <w:basedOn w:val="Normal"/>
    <w:next w:val="Normal"/>
    <w:link w:val="Titre2Car"/>
    <w:uiPriority w:val="9"/>
    <w:semiHidden/>
    <w:unhideWhenUsed/>
    <w:qFormat/>
    <w:rsid w:val="003E5B79"/>
    <w:pPr>
      <w:keepNext/>
      <w:keepLines/>
      <w:spacing w:before="160" w:after="80"/>
      <w:outlineLvl w:val="1"/>
    </w:pPr>
    <w:rPr>
      <w:rFonts w:asciiTheme="majorHAnsi" w:eastAsiaTheme="majorEastAsia" w:hAnsiTheme="majorHAnsi" w:cstheme="majorBidi"/>
      <w:color w:val="00766A" w:themeColor="accent1" w:themeShade="BF"/>
      <w:sz w:val="32"/>
      <w:szCs w:val="32"/>
    </w:rPr>
  </w:style>
  <w:style w:type="paragraph" w:styleId="Titre3">
    <w:name w:val="heading 3"/>
    <w:basedOn w:val="Normal"/>
    <w:next w:val="Normal"/>
    <w:link w:val="Titre3Car"/>
    <w:uiPriority w:val="9"/>
    <w:semiHidden/>
    <w:unhideWhenUsed/>
    <w:qFormat/>
    <w:rsid w:val="003E5B79"/>
    <w:pPr>
      <w:keepNext/>
      <w:keepLines/>
      <w:spacing w:before="160" w:after="80"/>
      <w:outlineLvl w:val="2"/>
    </w:pPr>
    <w:rPr>
      <w:rFonts w:asciiTheme="minorHAnsi" w:eastAsiaTheme="majorEastAsia" w:hAnsiTheme="minorHAnsi" w:cstheme="majorBidi"/>
      <w:color w:val="00766A" w:themeColor="accent1" w:themeShade="BF"/>
      <w:sz w:val="28"/>
      <w:szCs w:val="28"/>
    </w:rPr>
  </w:style>
  <w:style w:type="paragraph" w:styleId="Titre4">
    <w:name w:val="heading 4"/>
    <w:basedOn w:val="Normal"/>
    <w:next w:val="Normal"/>
    <w:link w:val="Titre4Car"/>
    <w:uiPriority w:val="9"/>
    <w:semiHidden/>
    <w:unhideWhenUsed/>
    <w:qFormat/>
    <w:rsid w:val="003E5B79"/>
    <w:pPr>
      <w:keepNext/>
      <w:keepLines/>
      <w:spacing w:before="80" w:after="40"/>
      <w:outlineLvl w:val="3"/>
    </w:pPr>
    <w:rPr>
      <w:rFonts w:asciiTheme="minorHAnsi" w:eastAsiaTheme="majorEastAsia" w:hAnsiTheme="minorHAnsi" w:cstheme="majorBidi"/>
      <w:i/>
      <w:iCs/>
      <w:color w:val="00766A" w:themeColor="accent1" w:themeShade="BF"/>
    </w:rPr>
  </w:style>
  <w:style w:type="paragraph" w:styleId="Titre5">
    <w:name w:val="heading 5"/>
    <w:basedOn w:val="Normal"/>
    <w:next w:val="Normal"/>
    <w:link w:val="Titre5Car"/>
    <w:uiPriority w:val="9"/>
    <w:semiHidden/>
    <w:unhideWhenUsed/>
    <w:qFormat/>
    <w:rsid w:val="003E5B79"/>
    <w:pPr>
      <w:keepNext/>
      <w:keepLines/>
      <w:spacing w:before="80" w:after="40"/>
      <w:outlineLvl w:val="4"/>
    </w:pPr>
    <w:rPr>
      <w:rFonts w:asciiTheme="minorHAnsi" w:eastAsiaTheme="majorEastAsia" w:hAnsiTheme="minorHAnsi" w:cstheme="majorBidi"/>
      <w:color w:val="00766A" w:themeColor="accent1" w:themeShade="BF"/>
    </w:rPr>
  </w:style>
  <w:style w:type="paragraph" w:styleId="Titre6">
    <w:name w:val="heading 6"/>
    <w:basedOn w:val="Normal"/>
    <w:next w:val="Normal"/>
    <w:link w:val="Titre6Car"/>
    <w:uiPriority w:val="9"/>
    <w:semiHidden/>
    <w:unhideWhenUsed/>
    <w:qFormat/>
    <w:rsid w:val="003E5B7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3E5B79"/>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3E5B79"/>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3E5B79"/>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E5B79"/>
    <w:rPr>
      <w:rFonts w:asciiTheme="majorHAnsi" w:eastAsiaTheme="majorEastAsia" w:hAnsiTheme="majorHAnsi" w:cstheme="majorBidi"/>
      <w:color w:val="00766A" w:themeColor="accent1" w:themeShade="BF"/>
      <w:sz w:val="40"/>
      <w:szCs w:val="40"/>
    </w:rPr>
  </w:style>
  <w:style w:type="character" w:customStyle="1" w:styleId="Titre2Car">
    <w:name w:val="Titre 2 Car"/>
    <w:basedOn w:val="Policepardfaut"/>
    <w:link w:val="Titre2"/>
    <w:uiPriority w:val="9"/>
    <w:semiHidden/>
    <w:rsid w:val="003E5B79"/>
    <w:rPr>
      <w:rFonts w:asciiTheme="majorHAnsi" w:eastAsiaTheme="majorEastAsia" w:hAnsiTheme="majorHAnsi" w:cstheme="majorBidi"/>
      <w:color w:val="00766A" w:themeColor="accent1" w:themeShade="BF"/>
      <w:sz w:val="32"/>
      <w:szCs w:val="32"/>
    </w:rPr>
  </w:style>
  <w:style w:type="character" w:customStyle="1" w:styleId="Titre3Car">
    <w:name w:val="Titre 3 Car"/>
    <w:basedOn w:val="Policepardfaut"/>
    <w:link w:val="Titre3"/>
    <w:uiPriority w:val="9"/>
    <w:semiHidden/>
    <w:rsid w:val="003E5B79"/>
    <w:rPr>
      <w:rFonts w:asciiTheme="minorHAnsi" w:eastAsiaTheme="majorEastAsia" w:hAnsiTheme="minorHAnsi" w:cstheme="majorBidi"/>
      <w:color w:val="00766A" w:themeColor="accent1" w:themeShade="BF"/>
      <w:sz w:val="28"/>
      <w:szCs w:val="28"/>
    </w:rPr>
  </w:style>
  <w:style w:type="character" w:customStyle="1" w:styleId="Titre4Car">
    <w:name w:val="Titre 4 Car"/>
    <w:basedOn w:val="Policepardfaut"/>
    <w:link w:val="Titre4"/>
    <w:uiPriority w:val="9"/>
    <w:semiHidden/>
    <w:rsid w:val="003E5B79"/>
    <w:rPr>
      <w:rFonts w:asciiTheme="minorHAnsi" w:eastAsiaTheme="majorEastAsia" w:hAnsiTheme="minorHAnsi" w:cstheme="majorBidi"/>
      <w:i/>
      <w:iCs/>
      <w:color w:val="00766A" w:themeColor="accent1" w:themeShade="BF"/>
    </w:rPr>
  </w:style>
  <w:style w:type="character" w:customStyle="1" w:styleId="Titre5Car">
    <w:name w:val="Titre 5 Car"/>
    <w:basedOn w:val="Policepardfaut"/>
    <w:link w:val="Titre5"/>
    <w:uiPriority w:val="9"/>
    <w:semiHidden/>
    <w:rsid w:val="003E5B79"/>
    <w:rPr>
      <w:rFonts w:asciiTheme="minorHAnsi" w:eastAsiaTheme="majorEastAsia" w:hAnsiTheme="minorHAnsi" w:cstheme="majorBidi"/>
      <w:color w:val="00766A" w:themeColor="accent1" w:themeShade="BF"/>
    </w:rPr>
  </w:style>
  <w:style w:type="character" w:customStyle="1" w:styleId="Titre6Car">
    <w:name w:val="Titre 6 Car"/>
    <w:basedOn w:val="Policepardfaut"/>
    <w:link w:val="Titre6"/>
    <w:uiPriority w:val="9"/>
    <w:semiHidden/>
    <w:rsid w:val="003E5B79"/>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3E5B79"/>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3E5B79"/>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3E5B79"/>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3E5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E5B7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E5B7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E5B79"/>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3E5B79"/>
    <w:pPr>
      <w:spacing w:before="160"/>
      <w:jc w:val="center"/>
    </w:pPr>
    <w:rPr>
      <w:i/>
      <w:iCs/>
      <w:color w:val="404040" w:themeColor="text1" w:themeTint="BF"/>
    </w:rPr>
  </w:style>
  <w:style w:type="character" w:customStyle="1" w:styleId="CitationCar">
    <w:name w:val="Citation Car"/>
    <w:basedOn w:val="Policepardfaut"/>
    <w:link w:val="Citation"/>
    <w:uiPriority w:val="29"/>
    <w:rsid w:val="003E5B79"/>
    <w:rPr>
      <w:i/>
      <w:iCs/>
      <w:color w:val="404040" w:themeColor="text1" w:themeTint="BF"/>
    </w:rPr>
  </w:style>
  <w:style w:type="paragraph" w:styleId="Paragraphedeliste">
    <w:name w:val="List Paragraph"/>
    <w:basedOn w:val="Normal"/>
    <w:uiPriority w:val="34"/>
    <w:qFormat/>
    <w:rsid w:val="003E5B79"/>
    <w:pPr>
      <w:ind w:left="720"/>
      <w:contextualSpacing/>
    </w:pPr>
  </w:style>
  <w:style w:type="character" w:styleId="Accentuationintense">
    <w:name w:val="Intense Emphasis"/>
    <w:basedOn w:val="Policepardfaut"/>
    <w:uiPriority w:val="21"/>
    <w:qFormat/>
    <w:rsid w:val="003E5B79"/>
    <w:rPr>
      <w:i/>
      <w:iCs/>
      <w:color w:val="00766A" w:themeColor="accent1" w:themeShade="BF"/>
    </w:rPr>
  </w:style>
  <w:style w:type="paragraph" w:styleId="Citationintense">
    <w:name w:val="Intense Quote"/>
    <w:basedOn w:val="Normal"/>
    <w:next w:val="Normal"/>
    <w:link w:val="CitationintenseCar"/>
    <w:uiPriority w:val="30"/>
    <w:qFormat/>
    <w:rsid w:val="003E5B79"/>
    <w:pPr>
      <w:pBdr>
        <w:top w:val="single" w:sz="4" w:space="10" w:color="00766A" w:themeColor="accent1" w:themeShade="BF"/>
        <w:bottom w:val="single" w:sz="4" w:space="10" w:color="00766A" w:themeColor="accent1" w:themeShade="BF"/>
      </w:pBdr>
      <w:spacing w:before="360" w:after="360"/>
      <w:ind w:left="864" w:right="864"/>
      <w:jc w:val="center"/>
    </w:pPr>
    <w:rPr>
      <w:i/>
      <w:iCs/>
      <w:color w:val="00766A" w:themeColor="accent1" w:themeShade="BF"/>
    </w:rPr>
  </w:style>
  <w:style w:type="character" w:customStyle="1" w:styleId="CitationintenseCar">
    <w:name w:val="Citation intense Car"/>
    <w:basedOn w:val="Policepardfaut"/>
    <w:link w:val="Citationintense"/>
    <w:uiPriority w:val="30"/>
    <w:rsid w:val="003E5B79"/>
    <w:rPr>
      <w:i/>
      <w:iCs/>
      <w:color w:val="00766A" w:themeColor="accent1" w:themeShade="BF"/>
    </w:rPr>
  </w:style>
  <w:style w:type="character" w:styleId="Rfrenceintense">
    <w:name w:val="Intense Reference"/>
    <w:basedOn w:val="Policepardfaut"/>
    <w:uiPriority w:val="32"/>
    <w:qFormat/>
    <w:rsid w:val="003E5B79"/>
    <w:rPr>
      <w:b/>
      <w:bCs/>
      <w:smallCaps/>
      <w:color w:val="00766A" w:themeColor="accent1" w:themeShade="BF"/>
      <w:spacing w:val="5"/>
    </w:rPr>
  </w:style>
  <w:style w:type="character" w:styleId="Lienhypertexte">
    <w:name w:val="Hyperlink"/>
    <w:uiPriority w:val="99"/>
    <w:rsid w:val="008C36BA"/>
    <w:rPr>
      <w:color w:val="0000FF"/>
      <w:u w:val="single"/>
    </w:rPr>
  </w:style>
  <w:style w:type="character" w:styleId="Lienhypertextesuivivisit">
    <w:name w:val="FollowedHyperlink"/>
    <w:basedOn w:val="Policepardfaut"/>
    <w:uiPriority w:val="99"/>
    <w:semiHidden/>
    <w:unhideWhenUsed/>
    <w:rsid w:val="00E970A3"/>
    <w:rPr>
      <w:color w:val="3D70A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conomie.gouv.fr/daj/formulaires-declaration-du-candidat" TargetMode="External"/></Relationships>
</file>

<file path=word/theme/theme1.xml><?xml version="1.0" encoding="utf-8"?>
<a:theme xmlns:a="http://schemas.openxmlformats.org/drawingml/2006/main" name="Thème RTE">
  <a:themeElements>
    <a:clrScheme name="RTE">
      <a:dk1>
        <a:srgbClr val="000000"/>
      </a:dk1>
      <a:lt1>
        <a:srgbClr val="FFFFFF"/>
      </a:lt1>
      <a:dk2>
        <a:srgbClr val="3D70AD"/>
      </a:dk2>
      <a:lt2>
        <a:srgbClr val="00A6D9"/>
      </a:lt2>
      <a:accent1>
        <a:srgbClr val="009E8F"/>
      </a:accent1>
      <a:accent2>
        <a:srgbClr val="FFE500"/>
      </a:accent2>
      <a:accent3>
        <a:srgbClr val="EC775C"/>
      </a:accent3>
      <a:accent4>
        <a:srgbClr val="DC0059"/>
      </a:accent4>
      <a:accent5>
        <a:srgbClr val="7D5A9F"/>
      </a:accent5>
      <a:accent6>
        <a:srgbClr val="F6AB4D"/>
      </a:accent6>
      <a:hlink>
        <a:srgbClr val="00A6D9"/>
      </a:hlink>
      <a:folHlink>
        <a:srgbClr val="3D70AD"/>
      </a:folHlink>
    </a:clrScheme>
    <a:fontScheme name="RT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423</Words>
  <Characters>2328</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RTE</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ANDRIEUX Maxime</dc:creator>
  <cp:keywords/>
  <dc:description/>
  <cp:lastModifiedBy>ANDRIEUX Maxime</cp:lastModifiedBy>
  <cp:revision>4</cp:revision>
  <dcterms:created xsi:type="dcterms:W3CDTF">2026-06-18T12:27:00Z</dcterms:created>
  <dcterms:modified xsi:type="dcterms:W3CDTF">2026-06-19T09:19:00Z</dcterms:modified>
</cp:coreProperties>
</file>